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4D" w:rsidRDefault="005A63D5" w:rsidP="00F73E14">
      <w:pPr>
        <w:jc w:val="center"/>
        <w:rPr>
          <w:rFonts w:asciiTheme="majorHAnsi" w:hAnsiTheme="majorHAnsi"/>
          <w:b/>
          <w:color w:val="FF0000"/>
          <w:sz w:val="44"/>
          <w:szCs w:val="44"/>
        </w:rPr>
      </w:pPr>
      <w:r w:rsidRPr="005A63D5">
        <w:rPr>
          <w:rFonts w:asciiTheme="majorHAnsi" w:hAnsiTheme="majorHAnsi"/>
          <w:b/>
          <w:color w:val="FF0000"/>
          <w:sz w:val="44"/>
          <w:szCs w:val="44"/>
        </w:rPr>
        <w:t>Les engrais verts et leurs bienfaits</w:t>
      </w:r>
    </w:p>
    <w:p w:rsidR="005A63D5" w:rsidRDefault="005A63D5" w:rsidP="00362788">
      <w:pPr>
        <w:jc w:val="both"/>
        <w:rPr>
          <w:rFonts w:asciiTheme="majorHAnsi" w:hAnsiTheme="majorHAnsi"/>
          <w:sz w:val="44"/>
          <w:szCs w:val="44"/>
        </w:rPr>
      </w:pPr>
    </w:p>
    <w:p w:rsidR="005A63D5" w:rsidRPr="005A63D5" w:rsidRDefault="005A63D5" w:rsidP="00362788">
      <w:pPr>
        <w:pStyle w:val="Sansinterligne"/>
        <w:jc w:val="both"/>
        <w:rPr>
          <w:sz w:val="32"/>
          <w:szCs w:val="32"/>
        </w:rPr>
      </w:pPr>
      <w:r w:rsidRPr="005A63D5">
        <w:rPr>
          <w:sz w:val="36"/>
          <w:szCs w:val="36"/>
        </w:rPr>
        <w:t xml:space="preserve">. </w:t>
      </w:r>
      <w:r w:rsidRPr="005A63D5">
        <w:rPr>
          <w:sz w:val="32"/>
          <w:szCs w:val="32"/>
        </w:rPr>
        <w:t>Les engrais verts sont  des amendements organiques;</w:t>
      </w:r>
    </w:p>
    <w:p w:rsidR="005A63D5" w:rsidRPr="005A63D5" w:rsidRDefault="005A63D5" w:rsidP="00362788">
      <w:pPr>
        <w:pStyle w:val="Sansinterligne"/>
        <w:jc w:val="both"/>
        <w:rPr>
          <w:sz w:val="32"/>
          <w:szCs w:val="32"/>
        </w:rPr>
      </w:pPr>
      <w:r w:rsidRPr="005A63D5">
        <w:rPr>
          <w:sz w:val="32"/>
          <w:szCs w:val="32"/>
        </w:rPr>
        <w:t>. Des plantes cultivées et enfouies alors qu’elles sont fraîches;</w:t>
      </w:r>
    </w:p>
    <w:p w:rsidR="005A63D5" w:rsidRPr="005A63D5" w:rsidRDefault="005A63D5" w:rsidP="00362788">
      <w:pPr>
        <w:pStyle w:val="Sansinterligne"/>
        <w:jc w:val="both"/>
        <w:rPr>
          <w:sz w:val="32"/>
          <w:szCs w:val="32"/>
        </w:rPr>
      </w:pPr>
    </w:p>
    <w:p w:rsidR="005A63D5" w:rsidRDefault="005A63D5" w:rsidP="00362788">
      <w:pPr>
        <w:pStyle w:val="Sansinterligne"/>
        <w:jc w:val="both"/>
        <w:rPr>
          <w:sz w:val="32"/>
          <w:szCs w:val="32"/>
        </w:rPr>
      </w:pPr>
      <w:r w:rsidRPr="005A63D5">
        <w:rPr>
          <w:sz w:val="32"/>
          <w:szCs w:val="32"/>
        </w:rPr>
        <w:t xml:space="preserve">. </w:t>
      </w:r>
      <w:r w:rsidRPr="005A63D5">
        <w:rPr>
          <w:sz w:val="32"/>
          <w:szCs w:val="32"/>
          <w:u w:val="single"/>
        </w:rPr>
        <w:t>Pourquoi des engrais verts</w:t>
      </w:r>
      <w:r w:rsidRPr="005A63D5">
        <w:rPr>
          <w:sz w:val="32"/>
          <w:szCs w:val="32"/>
        </w:rPr>
        <w:t>?</w:t>
      </w:r>
    </w:p>
    <w:p w:rsidR="0017681C" w:rsidRPr="005A63D5" w:rsidRDefault="0017681C" w:rsidP="00362788">
      <w:pPr>
        <w:pStyle w:val="Sansinterligne"/>
        <w:jc w:val="both"/>
        <w:rPr>
          <w:sz w:val="32"/>
          <w:szCs w:val="32"/>
        </w:rPr>
      </w:pPr>
    </w:p>
    <w:p w:rsidR="005A63D5" w:rsidRPr="005A63D5" w:rsidRDefault="005A63D5" w:rsidP="00362788">
      <w:pPr>
        <w:pStyle w:val="Sansinterligne"/>
        <w:jc w:val="both"/>
        <w:rPr>
          <w:sz w:val="32"/>
          <w:szCs w:val="32"/>
        </w:rPr>
      </w:pPr>
      <w:r w:rsidRPr="005A63D5">
        <w:rPr>
          <w:sz w:val="32"/>
          <w:szCs w:val="32"/>
        </w:rPr>
        <w:tab/>
      </w:r>
      <w:r w:rsidRPr="005A63D5">
        <w:rPr>
          <w:sz w:val="32"/>
          <w:szCs w:val="32"/>
        </w:rPr>
        <w:tab/>
        <w:t>. Préparer un sol à recevoir une culture;</w:t>
      </w:r>
    </w:p>
    <w:p w:rsidR="005A63D5" w:rsidRPr="005A63D5" w:rsidRDefault="005A63D5" w:rsidP="00362788">
      <w:pPr>
        <w:pStyle w:val="Sansinterligne"/>
        <w:jc w:val="both"/>
        <w:rPr>
          <w:sz w:val="32"/>
          <w:szCs w:val="32"/>
        </w:rPr>
      </w:pPr>
      <w:r w:rsidRPr="005A63D5">
        <w:rPr>
          <w:sz w:val="32"/>
          <w:szCs w:val="32"/>
        </w:rPr>
        <w:tab/>
      </w:r>
      <w:r w:rsidRPr="005A63D5">
        <w:rPr>
          <w:sz w:val="32"/>
          <w:szCs w:val="32"/>
        </w:rPr>
        <w:tab/>
        <w:t xml:space="preserve">. Régénérer le sol </w:t>
      </w:r>
      <w:r w:rsidR="008B09ED">
        <w:rPr>
          <w:sz w:val="32"/>
          <w:szCs w:val="32"/>
        </w:rPr>
        <w:t>(</w:t>
      </w:r>
      <w:r w:rsidR="00421AA3">
        <w:rPr>
          <w:sz w:val="32"/>
          <w:szCs w:val="32"/>
        </w:rPr>
        <w:t>r</w:t>
      </w:r>
      <w:r w:rsidRPr="005A63D5">
        <w:rPr>
          <w:sz w:val="32"/>
          <w:szCs w:val="32"/>
        </w:rPr>
        <w:t>otation au potager);</w:t>
      </w:r>
    </w:p>
    <w:p w:rsidR="005A63D5" w:rsidRDefault="005A63D5" w:rsidP="00362788">
      <w:pPr>
        <w:pStyle w:val="Sansinterligne"/>
        <w:jc w:val="both"/>
        <w:rPr>
          <w:sz w:val="32"/>
          <w:szCs w:val="32"/>
        </w:rPr>
      </w:pPr>
      <w:r w:rsidRPr="005A63D5">
        <w:rPr>
          <w:sz w:val="32"/>
          <w:szCs w:val="32"/>
        </w:rPr>
        <w:tab/>
      </w:r>
      <w:r w:rsidRPr="005A63D5">
        <w:rPr>
          <w:sz w:val="32"/>
          <w:szCs w:val="32"/>
        </w:rPr>
        <w:tab/>
        <w:t xml:space="preserve">. Produire de la matière organique </w:t>
      </w:r>
      <w:r w:rsidR="0017681C">
        <w:rPr>
          <w:sz w:val="32"/>
          <w:szCs w:val="32"/>
        </w:rPr>
        <w:t>en plus du compost;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. Éviter de laisser un sol nu;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. </w:t>
      </w:r>
      <w:r w:rsidRPr="0017681C">
        <w:rPr>
          <w:sz w:val="32"/>
          <w:szCs w:val="32"/>
          <w:u w:val="single"/>
        </w:rPr>
        <w:t>Bienfaits des engrais verts, quels sont-ils</w:t>
      </w:r>
      <w:r>
        <w:rPr>
          <w:sz w:val="32"/>
          <w:szCs w:val="32"/>
        </w:rPr>
        <w:t>?</w:t>
      </w:r>
    </w:p>
    <w:p w:rsidR="008252C9" w:rsidRDefault="008252C9" w:rsidP="00362788">
      <w:pPr>
        <w:pStyle w:val="Sansinterligne"/>
        <w:jc w:val="both"/>
        <w:rPr>
          <w:sz w:val="32"/>
          <w:szCs w:val="32"/>
        </w:rPr>
      </w:pPr>
    </w:p>
    <w:p w:rsidR="0017681C" w:rsidRDefault="00B434D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>. Augmentation du taux de matière organique dans le sol;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>. Protéger le sol dénudé de l’érosion (vent, pluie) 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>. Contrôler l’envahissement des mauvaises herbes;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>. Apporter de la matière organique au sol;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</w:t>
      </w:r>
      <w:r w:rsidR="00EB2AEE">
        <w:rPr>
          <w:sz w:val="32"/>
          <w:szCs w:val="32"/>
        </w:rPr>
        <w:t>Améliorer la structure du sol (</w:t>
      </w:r>
      <w:r>
        <w:rPr>
          <w:sz w:val="32"/>
          <w:szCs w:val="32"/>
        </w:rPr>
        <w:t xml:space="preserve">argileux, sableux); 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>. Stimuler l’activité biologique du sol;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Assainir le sol en détruisant les mauvaises herbes, des œufs  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ou des larves d’insectes nuisibles;</w:t>
      </w:r>
    </w:p>
    <w:p w:rsidR="0017681C" w:rsidRDefault="0017681C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</w:t>
      </w:r>
      <w:r w:rsidR="00484CDB">
        <w:rPr>
          <w:sz w:val="32"/>
          <w:szCs w:val="32"/>
        </w:rPr>
        <w:t xml:space="preserve">Minimiser le lessivage des éléments minéraux, surtout </w:t>
      </w:r>
    </w:p>
    <w:p w:rsidR="00484CDB" w:rsidRDefault="00484CDB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à l’automne;</w:t>
      </w:r>
    </w:p>
    <w:p w:rsidR="00FB0585" w:rsidRDefault="00FB0585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Ils diminuent les écarts de température + d’humidité dans </w:t>
      </w:r>
    </w:p>
    <w:p w:rsidR="00FB0585" w:rsidRDefault="00FB0585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le sol;</w:t>
      </w:r>
    </w:p>
    <w:p w:rsidR="00584E2E" w:rsidRDefault="00584E2E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ils sont employés pour préparer un nouveau terrain ou </w:t>
      </w:r>
    </w:p>
    <w:p w:rsidR="00584E2E" w:rsidRDefault="00584E2E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améliorer le sol d’une surface de culture libre;</w:t>
      </w:r>
    </w:p>
    <w:p w:rsidR="00632D0E" w:rsidRDefault="00632D0E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L’engrais vert aide les cultures à résister aux différentes </w:t>
      </w:r>
    </w:p>
    <w:p w:rsidR="00632D0E" w:rsidRDefault="00632D0E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maladies;</w:t>
      </w:r>
    </w:p>
    <w:p w:rsidR="00484CDB" w:rsidRDefault="00484CDB" w:rsidP="00362788">
      <w:pPr>
        <w:pStyle w:val="Sansinterligne"/>
        <w:jc w:val="both"/>
        <w:rPr>
          <w:sz w:val="32"/>
          <w:szCs w:val="32"/>
        </w:rPr>
      </w:pPr>
    </w:p>
    <w:p w:rsidR="00484CDB" w:rsidRDefault="00484CDB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. </w:t>
      </w:r>
      <w:r w:rsidRPr="00484CDB">
        <w:rPr>
          <w:sz w:val="32"/>
          <w:szCs w:val="32"/>
          <w:u w:val="single"/>
        </w:rPr>
        <w:t xml:space="preserve">Quelles plantes sont </w:t>
      </w:r>
      <w:r>
        <w:rPr>
          <w:sz w:val="32"/>
          <w:szCs w:val="32"/>
          <w:u w:val="single"/>
        </w:rPr>
        <w:t xml:space="preserve">souvent </w:t>
      </w:r>
      <w:r w:rsidR="006A11BD">
        <w:rPr>
          <w:sz w:val="32"/>
          <w:szCs w:val="32"/>
          <w:u w:val="single"/>
        </w:rPr>
        <w:t>utilisées comme</w:t>
      </w:r>
      <w:r w:rsidRPr="00484CDB">
        <w:rPr>
          <w:sz w:val="32"/>
          <w:szCs w:val="32"/>
          <w:u w:val="single"/>
        </w:rPr>
        <w:t xml:space="preserve"> engrais verts</w:t>
      </w:r>
      <w:r>
        <w:rPr>
          <w:sz w:val="32"/>
          <w:szCs w:val="32"/>
        </w:rPr>
        <w:t>?</w:t>
      </w:r>
    </w:p>
    <w:p w:rsidR="00484CDB" w:rsidRDefault="00484CDB" w:rsidP="00362788">
      <w:pPr>
        <w:pStyle w:val="Sansinterligne"/>
        <w:jc w:val="both"/>
        <w:rPr>
          <w:sz w:val="32"/>
          <w:szCs w:val="32"/>
        </w:rPr>
      </w:pPr>
    </w:p>
    <w:p w:rsidR="00484CDB" w:rsidRDefault="00484CDB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</w:t>
      </w:r>
      <w:r w:rsidRPr="00484CDB">
        <w:rPr>
          <w:sz w:val="32"/>
          <w:szCs w:val="32"/>
          <w:u w:val="single"/>
        </w:rPr>
        <w:t>Le sarrasin</w:t>
      </w:r>
      <w:r>
        <w:rPr>
          <w:sz w:val="32"/>
          <w:szCs w:val="32"/>
        </w:rPr>
        <w:t xml:space="preserve"> : largement utilisé;  il est sensible au gel et doit  </w:t>
      </w:r>
    </w:p>
    <w:p w:rsidR="00362788" w:rsidRDefault="00484CDB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être semé au printemps; </w:t>
      </w:r>
    </w:p>
    <w:p w:rsidR="00484CDB" w:rsidRDefault="00484CDB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p w:rsidR="00484CDB" w:rsidRDefault="00484CDB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</w:t>
      </w:r>
      <w:r w:rsidR="00214A10" w:rsidRPr="00214A10">
        <w:rPr>
          <w:sz w:val="32"/>
          <w:szCs w:val="32"/>
          <w:u w:val="single"/>
        </w:rPr>
        <w:t>Le seigle d’automne</w:t>
      </w:r>
      <w:r w:rsidR="00214A10">
        <w:rPr>
          <w:sz w:val="32"/>
          <w:szCs w:val="32"/>
        </w:rPr>
        <w:t xml:space="preserve"> : céréale très rustique, il est  considéré </w:t>
      </w:r>
    </w:p>
    <w:p w:rsidR="00214A10" w:rsidRDefault="00214A10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comme un engrais vert d’automne; très difficile à enfouir à </w:t>
      </w:r>
    </w:p>
    <w:p w:rsidR="00214A10" w:rsidRDefault="00214A10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la main. </w:t>
      </w: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</w:p>
    <w:p w:rsidR="00214A10" w:rsidRDefault="00214A10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</w:t>
      </w:r>
      <w:r w:rsidRPr="00214A10">
        <w:rPr>
          <w:sz w:val="32"/>
          <w:szCs w:val="32"/>
          <w:u w:val="single"/>
        </w:rPr>
        <w:t>L’avoine</w:t>
      </w:r>
      <w:r>
        <w:rPr>
          <w:sz w:val="32"/>
          <w:szCs w:val="32"/>
        </w:rPr>
        <w:t> :</w:t>
      </w:r>
      <w:r w:rsidR="00786940">
        <w:rPr>
          <w:sz w:val="32"/>
          <w:szCs w:val="32"/>
        </w:rPr>
        <w:t xml:space="preserve"> céréale très rustique,</w:t>
      </w:r>
      <w:r w:rsidR="004659A7">
        <w:rPr>
          <w:sz w:val="32"/>
          <w:szCs w:val="32"/>
        </w:rPr>
        <w:t xml:space="preserve"> </w:t>
      </w:r>
      <w:r>
        <w:rPr>
          <w:sz w:val="32"/>
          <w:szCs w:val="32"/>
        </w:rPr>
        <w:t>peut être semé</w:t>
      </w:r>
      <w:r w:rsidR="004659A7">
        <w:rPr>
          <w:sz w:val="32"/>
          <w:szCs w:val="32"/>
        </w:rPr>
        <w:t>e</w:t>
      </w:r>
      <w:r>
        <w:rPr>
          <w:sz w:val="32"/>
          <w:szCs w:val="32"/>
        </w:rPr>
        <w:t xml:space="preserve"> au </w:t>
      </w:r>
      <w:r w:rsidR="00786940">
        <w:rPr>
          <w:sz w:val="32"/>
          <w:szCs w:val="32"/>
        </w:rPr>
        <w:t xml:space="preserve">  </w:t>
      </w:r>
    </w:p>
    <w:p w:rsidR="00786940" w:rsidRDefault="00786940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printemps ou à l</w:t>
      </w:r>
      <w:r w:rsidR="00B53667">
        <w:rPr>
          <w:sz w:val="32"/>
          <w:szCs w:val="32"/>
        </w:rPr>
        <w:t>a fin de l’</w:t>
      </w:r>
      <w:r>
        <w:rPr>
          <w:sz w:val="32"/>
          <w:szCs w:val="32"/>
        </w:rPr>
        <w:t>été;</w:t>
      </w: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</w:p>
    <w:p w:rsidR="00B53667" w:rsidRDefault="00B53667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</w:t>
      </w:r>
      <w:r w:rsidRPr="00B53667">
        <w:rPr>
          <w:sz w:val="32"/>
          <w:szCs w:val="32"/>
          <w:u w:val="single"/>
        </w:rPr>
        <w:t>L’orge</w:t>
      </w:r>
      <w:r>
        <w:rPr>
          <w:sz w:val="32"/>
          <w:szCs w:val="32"/>
        </w:rPr>
        <w:t> : préfère les sols argileux et tolère mal l’acidité;</w:t>
      </w: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</w:p>
    <w:p w:rsidR="000D4E36" w:rsidRDefault="00B53667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</w:t>
      </w:r>
      <w:r w:rsidRPr="00B53667">
        <w:rPr>
          <w:sz w:val="32"/>
          <w:szCs w:val="32"/>
          <w:u w:val="single"/>
        </w:rPr>
        <w:t>La luzerne et le trèfle</w:t>
      </w:r>
      <w:r>
        <w:rPr>
          <w:sz w:val="32"/>
          <w:szCs w:val="32"/>
        </w:rPr>
        <w:t xml:space="preserve"> :  ils contribuent à fixer l’azote </w:t>
      </w:r>
      <w:r w:rsidR="000D4E36">
        <w:rPr>
          <w:sz w:val="32"/>
          <w:szCs w:val="32"/>
        </w:rPr>
        <w:t>de</w:t>
      </w:r>
    </w:p>
    <w:p w:rsidR="00B53667" w:rsidRDefault="000D4E36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l’air;</w:t>
      </w:r>
      <w:r w:rsidR="00B53667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</w:t>
      </w: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</w:p>
    <w:p w:rsidR="00B53667" w:rsidRDefault="00B53667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. l’orge ou l’avoine pourra être semé en milieu d’été dans             </w:t>
      </w:r>
    </w:p>
    <w:p w:rsidR="00B53667" w:rsidRDefault="00B53667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une planche du jardin devenue libre après les récoltes de </w:t>
      </w:r>
    </w:p>
    <w:p w:rsidR="00B53667" w:rsidRDefault="00B53667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9E15BE">
        <w:rPr>
          <w:sz w:val="32"/>
          <w:szCs w:val="32"/>
        </w:rPr>
        <w:t xml:space="preserve"> </w:t>
      </w:r>
      <w:r>
        <w:rPr>
          <w:sz w:val="32"/>
          <w:szCs w:val="32"/>
        </w:rPr>
        <w:t>de certains légumes plus hâtifs ou même entre les autres</w:t>
      </w: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légumes en place;</w:t>
      </w:r>
      <w:r w:rsidR="00B53667">
        <w:rPr>
          <w:sz w:val="32"/>
          <w:szCs w:val="32"/>
        </w:rPr>
        <w:t xml:space="preserve"> </w:t>
      </w: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</w:p>
    <w:p w:rsidR="00B53667" w:rsidRPr="00362788" w:rsidRDefault="00362788" w:rsidP="00362788">
      <w:pPr>
        <w:pStyle w:val="Sansinterligne"/>
        <w:jc w:val="both"/>
        <w:rPr>
          <w:i/>
          <w:sz w:val="28"/>
          <w:szCs w:val="28"/>
        </w:rPr>
      </w:pPr>
      <w:r>
        <w:rPr>
          <w:sz w:val="32"/>
          <w:szCs w:val="32"/>
        </w:rPr>
        <w:t xml:space="preserve"> </w:t>
      </w:r>
      <w:r w:rsidR="002315CA" w:rsidRPr="002315CA">
        <w:rPr>
          <w:color w:val="FF0000"/>
          <w:sz w:val="32"/>
          <w:szCs w:val="32"/>
          <w:u w:val="single"/>
        </w:rPr>
        <w:t>Prenez note</w:t>
      </w:r>
      <w:r w:rsidRPr="00362788">
        <w:rPr>
          <w:i/>
          <w:sz w:val="28"/>
          <w:szCs w:val="28"/>
        </w:rPr>
        <w:t xml:space="preserve">: </w:t>
      </w:r>
      <w:r w:rsidR="00B53667" w:rsidRPr="00362788">
        <w:rPr>
          <w:i/>
          <w:sz w:val="28"/>
          <w:szCs w:val="28"/>
        </w:rPr>
        <w:t xml:space="preserve"> </w:t>
      </w:r>
      <w:r w:rsidRPr="00362788">
        <w:rPr>
          <w:i/>
          <w:sz w:val="28"/>
          <w:szCs w:val="28"/>
        </w:rPr>
        <w:t xml:space="preserve"> Toutes les informations sur les engrais verts et leurs bienfaits sont tirées du livre de Lili Michaud, auteure de  «  </w:t>
      </w:r>
      <w:r w:rsidRPr="00362788">
        <w:rPr>
          <w:i/>
          <w:sz w:val="28"/>
          <w:szCs w:val="28"/>
          <w:u w:val="single"/>
        </w:rPr>
        <w:t>Mon Potager santé</w:t>
      </w:r>
      <w:r w:rsidRPr="00362788">
        <w:rPr>
          <w:i/>
          <w:sz w:val="28"/>
          <w:szCs w:val="28"/>
        </w:rPr>
        <w:t> », éditions MultiMondes 2013.</w:t>
      </w:r>
    </w:p>
    <w:p w:rsidR="00362788" w:rsidRPr="00362788" w:rsidRDefault="00362788" w:rsidP="00362788">
      <w:pPr>
        <w:pStyle w:val="Sansinterligne"/>
        <w:jc w:val="both"/>
        <w:rPr>
          <w:i/>
          <w:sz w:val="28"/>
          <w:szCs w:val="28"/>
        </w:rPr>
      </w:pP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</w:p>
    <w:p w:rsidR="00362788" w:rsidRPr="00362788" w:rsidRDefault="00362788" w:rsidP="00362788">
      <w:pPr>
        <w:pStyle w:val="Sansinterligne"/>
        <w:jc w:val="both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</w:t>
      </w:r>
      <w:r w:rsidRPr="00362788">
        <w:rPr>
          <w:color w:val="FF0000"/>
          <w:sz w:val="32"/>
          <w:szCs w:val="32"/>
        </w:rPr>
        <w:t xml:space="preserve">Bon jardinage!         </w:t>
      </w:r>
    </w:p>
    <w:p w:rsidR="00362788" w:rsidRDefault="00362788" w:rsidP="00362788">
      <w:pPr>
        <w:pStyle w:val="Sansinterligne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</w:p>
    <w:p w:rsidR="00362788" w:rsidRPr="00673B99" w:rsidRDefault="00362788" w:rsidP="005A63D5">
      <w:pPr>
        <w:pStyle w:val="Sansinterligne"/>
        <w:rPr>
          <w:b/>
          <w:sz w:val="24"/>
          <w:szCs w:val="24"/>
          <w:u w:val="single"/>
        </w:rPr>
      </w:pPr>
      <w:r>
        <w:rPr>
          <w:sz w:val="32"/>
          <w:szCs w:val="32"/>
        </w:rPr>
        <w:t xml:space="preserve">  </w:t>
      </w:r>
      <w:r w:rsidR="00673B99" w:rsidRPr="00673B99">
        <w:rPr>
          <w:b/>
          <w:sz w:val="24"/>
          <w:szCs w:val="24"/>
          <w:u w:val="single"/>
        </w:rPr>
        <w:t>Réf./Les Jardins de la Trappe</w:t>
      </w:r>
      <w:r w:rsidRPr="00673B99">
        <w:rPr>
          <w:b/>
          <w:sz w:val="24"/>
          <w:szCs w:val="24"/>
          <w:u w:val="single"/>
        </w:rPr>
        <w:t xml:space="preserve">         </w:t>
      </w:r>
    </w:p>
    <w:sectPr w:rsidR="00362788" w:rsidRPr="00673B99" w:rsidSect="0014294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A63D5"/>
    <w:rsid w:val="00036E00"/>
    <w:rsid w:val="00075520"/>
    <w:rsid w:val="000D4E36"/>
    <w:rsid w:val="0014294D"/>
    <w:rsid w:val="0017681C"/>
    <w:rsid w:val="001D5FC6"/>
    <w:rsid w:val="00214A10"/>
    <w:rsid w:val="002315CA"/>
    <w:rsid w:val="00362788"/>
    <w:rsid w:val="00421AA3"/>
    <w:rsid w:val="004659A7"/>
    <w:rsid w:val="00484CDB"/>
    <w:rsid w:val="004F1BAC"/>
    <w:rsid w:val="00584E2E"/>
    <w:rsid w:val="005A63D5"/>
    <w:rsid w:val="00632D0E"/>
    <w:rsid w:val="00673B99"/>
    <w:rsid w:val="006A11BD"/>
    <w:rsid w:val="00786940"/>
    <w:rsid w:val="007A3231"/>
    <w:rsid w:val="008252C9"/>
    <w:rsid w:val="008B09ED"/>
    <w:rsid w:val="009E15BE"/>
    <w:rsid w:val="00A47A35"/>
    <w:rsid w:val="00B434DC"/>
    <w:rsid w:val="00B53667"/>
    <w:rsid w:val="00EB2AEE"/>
    <w:rsid w:val="00F73E14"/>
    <w:rsid w:val="00FB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A63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1A7A5-D4F5-48EE-B7E4-941A7E1D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Utilisateur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cec </cp:lastModifiedBy>
  <cp:revision>2</cp:revision>
  <cp:lastPrinted>2013-12-10T02:27:00Z</cp:lastPrinted>
  <dcterms:created xsi:type="dcterms:W3CDTF">2014-12-01T16:13:00Z</dcterms:created>
  <dcterms:modified xsi:type="dcterms:W3CDTF">2014-12-01T16:13:00Z</dcterms:modified>
</cp:coreProperties>
</file>